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CAA" w:rsidRPr="00356A07" w:rsidRDefault="00DF00AF" w:rsidP="00C61CAA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</w:t>
      </w:r>
      <w:r w:rsidR="00C61CAA" w:rsidRPr="00356A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ТЕМА</w:t>
      </w:r>
      <w:r w:rsidR="005255C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ТИЧЕСКОЕ ПЛАНИРОВАНИЕ </w:t>
      </w:r>
    </w:p>
    <w:p w:rsidR="00C61CAA" w:rsidRPr="00356A07" w:rsidRDefault="00C61CAA" w:rsidP="00C61CAA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CAA" w:rsidRPr="00356A07" w:rsidRDefault="00C61CAA" w:rsidP="00C61CAA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6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567"/>
        <w:gridCol w:w="851"/>
        <w:gridCol w:w="2835"/>
        <w:gridCol w:w="4678"/>
        <w:gridCol w:w="6520"/>
      </w:tblGrid>
      <w:tr w:rsidR="00C61CAA" w:rsidRPr="00356A07" w:rsidTr="00712B86">
        <w:tc>
          <w:tcPr>
            <w:tcW w:w="567" w:type="dxa"/>
          </w:tcPr>
          <w:p w:rsidR="00C61CAA" w:rsidRPr="00C61CAA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" w:type="dxa"/>
          </w:tcPr>
          <w:p w:rsidR="00C61CAA" w:rsidRPr="00C61CAA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 </w:t>
            </w:r>
          </w:p>
        </w:tc>
        <w:tc>
          <w:tcPr>
            <w:tcW w:w="2835" w:type="dxa"/>
          </w:tcPr>
          <w:p w:rsidR="00C61CAA" w:rsidRPr="00C61CAA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 занятия</w:t>
            </w:r>
          </w:p>
        </w:tc>
        <w:tc>
          <w:tcPr>
            <w:tcW w:w="6520" w:type="dxa"/>
          </w:tcPr>
          <w:p w:rsidR="00C61CAA" w:rsidRPr="00166825" w:rsidRDefault="00C61CAA" w:rsidP="00712B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proofErr w:type="gramStart"/>
            <w:r w:rsidRPr="00166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</w:p>
          <w:p w:rsidR="00C61CAA" w:rsidRDefault="00C61CAA" w:rsidP="00712B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уровню подготовки учащихся</w:t>
            </w: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6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«Удивительная снежинка» </w:t>
            </w: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pacing w:val="-2"/>
                <w:kern w:val="1"/>
                <w:lang w:eastAsia="ru-RU" w:bidi="hi-IN"/>
              </w:rPr>
            </w:pPr>
            <w:r w:rsidRPr="00356A07">
              <w:rPr>
                <w:rFonts w:ascii="Times New Roman" w:eastAsia="Times New Roman" w:hAnsi="Times New Roman" w:cs="Times New Roman"/>
                <w:spacing w:val="-2"/>
                <w:kern w:val="1"/>
                <w:lang w:eastAsia="ru-RU" w:bidi="hi-IN"/>
              </w:rPr>
              <w:t xml:space="preserve">Загадки о геометрических инструментах.  Практическая работа с линейкой.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kern w:val="1"/>
                <w:lang w:eastAsia="ru-RU" w:bidi="hi-IN"/>
              </w:rPr>
              <w:t xml:space="preserve">Геометрические узоры. Симметрия. Закономерности в узорах. </w:t>
            </w:r>
            <w:r w:rsidRPr="00356A07">
              <w:rPr>
                <w:rFonts w:ascii="Times New Roman" w:eastAsia="Times New Roman" w:hAnsi="Times New Roman" w:cs="Times New Roman"/>
                <w:i/>
                <w:color w:val="191919"/>
                <w:w w:val="105"/>
                <w:kern w:val="1"/>
                <w:lang w:eastAsia="ru-RU" w:bidi="hi-IN"/>
              </w:rPr>
              <w:t>Работа с таблицей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kern w:val="1"/>
                <w:lang w:eastAsia="ru-RU" w:bidi="hi-IN"/>
              </w:rPr>
              <w:t xml:space="preserve"> «Геометрические узоры. Симметрия»</w:t>
            </w:r>
            <w:r w:rsidRPr="00356A07">
              <w:rPr>
                <w:rFonts w:ascii="Segoe UI" w:eastAsia="Times New Roman" w:hAnsi="Segoe UI" w:cs="Segoe UI"/>
                <w:color w:val="191919"/>
                <w:w w:val="104"/>
                <w:kern w:val="1"/>
                <w:lang w:eastAsia="ru-RU" w:bidi="hi-IN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kern w:val="1"/>
                <w:lang w:eastAsia="ru-RU" w:bidi="hi-IN"/>
              </w:rPr>
              <w:t xml:space="preserve"> 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Крестики-нолики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Игра «Крестики-нолики». Игры «</w:t>
            </w:r>
            <w:proofErr w:type="gram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Волшебная</w:t>
            </w:r>
            <w:proofErr w:type="gramEnd"/>
          </w:p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палочка», «Лучший лодочник» (сложение, вычитание в пределах 20).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Числа от 1 до 100. Игра «Русское лото». Построение математических пирамид: «Сложение и вычитание в пределах 20 (с переходом через разряд)».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27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Прятки с фигурами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Поиск заданных фигур в фигурах сложной конфигурации. Решение задач на деление заданной фигуры на равные части.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Секреты задач</w:t>
            </w: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Решение нестандартных и занимательных задач. Задачи в стихах.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rPr>
          <w:trHeight w:val="383"/>
        </w:trPr>
        <w:tc>
          <w:tcPr>
            <w:tcW w:w="567" w:type="dxa"/>
            <w:vMerge w:val="restart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6-7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11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835" w:type="dxa"/>
            <w:vMerge w:val="restart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«Спичечный»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lastRenderedPageBreak/>
              <w:t>конструктор</w:t>
            </w:r>
          </w:p>
        </w:tc>
        <w:tc>
          <w:tcPr>
            <w:tcW w:w="4678" w:type="dxa"/>
            <w:vMerge w:val="restart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Построение конструкции по заданному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lastRenderedPageBreak/>
              <w:t xml:space="preserve">образцу. Перекладывание нескольких спичек (палочек) в соответствии с условиями. </w:t>
            </w:r>
            <w:r w:rsidRPr="00356A07">
              <w:rPr>
                <w:rFonts w:ascii="Times New Roman" w:eastAsia="Times New Roman" w:hAnsi="Times New Roman" w:cs="Times New Roman"/>
                <w:i/>
                <w:color w:val="191919"/>
                <w:w w:val="105"/>
                <w:sz w:val="24"/>
                <w:szCs w:val="24"/>
                <w:lang w:eastAsia="ru-RU"/>
              </w:rPr>
              <w:t>Проверка выполненной работы.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rPr>
          <w:trHeight w:val="382"/>
        </w:trPr>
        <w:tc>
          <w:tcPr>
            <w:tcW w:w="567" w:type="dxa"/>
            <w:vMerge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61CAA" w:rsidRPr="005255CF" w:rsidRDefault="005255CF" w:rsidP="00712B8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18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835" w:type="dxa"/>
            <w:vMerge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8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25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Геометрический калейдоскоп</w:t>
            </w: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Конструирование многоугольников из заданных элементов. </w:t>
            </w:r>
            <w:proofErr w:type="spell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Танграм</w:t>
            </w:r>
            <w:proofErr w:type="spell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. Составление картинки без разбиения на части и представленной в уменьшенном масштабе.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</w:tcPr>
          <w:p w:rsidR="00C61CAA" w:rsidRPr="005255CF" w:rsidRDefault="005255CF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судоку</w:t>
            </w:r>
            <w:proofErr w:type="spell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15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«Шаг в будущее»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Игры: «Волшебная палочка», «Лучший лодочник», «Чья сумма больше?».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22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Геометрия вокруг нас</w:t>
            </w: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Решение задач, формирующих геометрическую наблюдательность.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29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Путешествие точки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Построение геометрической фигуры (на листе в клетку) в соответствии с заданной последовательностью шагов (по алгоритму). Проверка работы.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lastRenderedPageBreak/>
              <w:t>Построение собственного рисунка и описание его шагов.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851" w:type="dxa"/>
          </w:tcPr>
          <w:p w:rsidR="00C61CAA" w:rsidRPr="005255CF" w:rsidRDefault="005255CF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6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«Шаг в будущее»</w:t>
            </w: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Игры: «Волшебная палочка», «Лучший лодочник», «Чья сумма больше?», «Гонки с зонтиками» и др.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Тайны окружности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Окружность. Радиус (центр) окружности. 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20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Математическое путешествие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Вычисления в группах. Первый ученик из числа вычитает 14; второй — прибавляет 18, третий — вычитает 16, а четвёртый — прибавляет 15. Ответы к пяти раундам записываются. 1-й раунд:   34 –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14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= 20   20 +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18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= 38       38 –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16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= 22   22 +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15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= 37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rPr>
          <w:trHeight w:val="390"/>
        </w:trPr>
        <w:tc>
          <w:tcPr>
            <w:tcW w:w="567" w:type="dxa"/>
            <w:vMerge w:val="restart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16-17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27</w:t>
            </w:r>
            <w:r w:rsidR="00850E27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.12</w:t>
            </w:r>
          </w:p>
          <w:p w:rsidR="00850E27" w:rsidRPr="005255CF" w:rsidRDefault="00850E27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«Новогодний серпантин»</w:t>
            </w:r>
          </w:p>
        </w:tc>
        <w:tc>
          <w:tcPr>
            <w:tcW w:w="4678" w:type="dxa"/>
            <w:vMerge w:val="restart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proofErr w:type="gram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Работа в «центрах» деятельности: конструкторы, электронные математические игры (</w:t>
            </w:r>
            <w:r w:rsidRPr="00356A07">
              <w:rPr>
                <w:rFonts w:ascii="Times New Roman" w:eastAsia="Times New Roman" w:hAnsi="Times New Roman" w:cs="Times New Roman"/>
                <w:i/>
                <w:color w:val="191919"/>
                <w:w w:val="105"/>
                <w:sz w:val="24"/>
                <w:szCs w:val="24"/>
                <w:lang w:eastAsia="ru-RU"/>
              </w:rPr>
              <w:t>работа на компьютере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), математические головоломки, занимательные задачи.</w:t>
            </w:r>
            <w:proofErr w:type="gramEnd"/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rPr>
          <w:trHeight w:val="390"/>
        </w:trPr>
        <w:tc>
          <w:tcPr>
            <w:tcW w:w="567" w:type="dxa"/>
            <w:vMerge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61CAA" w:rsidRPr="005255CF" w:rsidRDefault="005255CF" w:rsidP="00712B8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2835" w:type="dxa"/>
            <w:vMerge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24</w:t>
            </w:r>
            <w:r w:rsidR="00C00901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.01</w:t>
            </w:r>
          </w:p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lastRenderedPageBreak/>
              <w:t>Математические игры</w:t>
            </w:r>
          </w:p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Построение математических пирамид: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lastRenderedPageBreak/>
              <w:t>«Сложение в пределах 100», «Вычитание в пределах 100». Работа с палитрой — основой с цветными фишками и комплектом заданий к палитре по теме «Сложение и вычитание до 100».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19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31</w:t>
            </w:r>
            <w:r w:rsidR="00C00901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.01</w:t>
            </w:r>
          </w:p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«Часы нас будят по утрам…»</w:t>
            </w: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Определение времени по часам с точностью до часа. Часовой циферблат с подвижными стрелками.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7</w:t>
            </w:r>
            <w:r w:rsidR="00C00901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.02</w:t>
            </w:r>
          </w:p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Геометрический калейдоскоп</w:t>
            </w: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Задания на разрезание и составление фигур.</w:t>
            </w:r>
          </w:p>
          <w:p w:rsidR="00C61CAA" w:rsidRPr="00356A07" w:rsidRDefault="00C61CAA" w:rsidP="00712B86">
            <w:pPr>
              <w:ind w:left="34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14</w:t>
            </w:r>
            <w:r w:rsidR="005040A0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Головоломки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Расшифровка закодированных слов. Восстановление примеров: объяснить, какая цифра скрыта; проверить, перевернув карточку.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21</w:t>
            </w:r>
            <w:r w:rsidR="005040A0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Секреты задач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Задачи с лишними или недостающими либо некорректными данными. Нестандартные задачи.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«Что скрывает сорока?» </w:t>
            </w: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Решение и составление ребусов, содержащих числа: ви3на, 100л, про100р, ко100чка, 40а, 3буна, и100рия и др.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065080"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Интеллектуальная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lastRenderedPageBreak/>
              <w:t>разминка</w:t>
            </w: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gram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Работа в «центрах» деятельности: конструкторы, электронные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lastRenderedPageBreak/>
              <w:t>математические игры (работа на компьютере), математические головоломки, занимательные задачи.</w:t>
            </w:r>
            <w:proofErr w:type="gramEnd"/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61CAA" w:rsidRPr="005255CF" w:rsidRDefault="005255CF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="00065080"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Дважды два — четыре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Таблица умножения однозначных чисел. Игра «Говорящая таблица умножения»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4"/>
                <w:sz w:val="14"/>
                <w:szCs w:val="14"/>
                <w:lang w:eastAsia="ru-RU"/>
              </w:rPr>
              <w:t>1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. Игра «Математическое домино». Математические пирамиды: «Умножение», «Деление». Математический набор «Карточк</w:t>
            </w:r>
            <w:proofErr w:type="gram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и-</w:t>
            </w:r>
            <w:proofErr w:type="gram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счи</w:t>
            </w:r>
            <w:proofErr w:type="spell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-</w:t>
            </w:r>
          </w:p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proofErr w:type="spell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талочки</w:t>
            </w:r>
            <w:proofErr w:type="spell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» (</w:t>
            </w:r>
            <w:proofErr w:type="spell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сорбонки</w:t>
            </w:r>
            <w:proofErr w:type="spell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): карточки двусторонние: на одной стороне — задание, на другой — ответ.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26-27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065080"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  <w:p w:rsidR="00065080" w:rsidRPr="005255CF" w:rsidRDefault="005255CF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Дважды два — четыре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Игры с кубиками (у каждого два кубика). Запись результатов умножения чисел (числа точек) на верхних гранях выпавших кубиков. Взаимный контроль. Игра «Не собьюсь». Задания по теме «Табличное умножение и деление чисел»</w:t>
            </w:r>
            <w:proofErr w:type="gram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10</w:t>
            </w:r>
            <w:r w:rsidR="00277140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В царстве смекалки</w:t>
            </w: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Сбор информации и выпуск математической газеты (работа в группах).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1" w:type="dxa"/>
          </w:tcPr>
          <w:p w:rsidR="00C61CAA" w:rsidRPr="005255CF" w:rsidRDefault="005255CF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17</w:t>
            </w:r>
            <w:r w:rsidR="00277140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.04</w:t>
            </w:r>
            <w:r w:rsidR="00C61CAA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занимательные задачи.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77140" w:rsidRPr="00525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Составь квадрат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Прямоугольник. Квадрат. Задания на составление прямоугольников (квадратов) из заданных частей.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rPr>
          <w:trHeight w:val="413"/>
        </w:trPr>
        <w:tc>
          <w:tcPr>
            <w:tcW w:w="567" w:type="dxa"/>
            <w:vMerge w:val="restart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31-32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F5A0B" w:rsidRPr="00525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835" w:type="dxa"/>
            <w:vMerge w:val="restart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Мир занимательных задач</w:t>
            </w: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  <w:vMerge w:val="restart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Задачи, имеющие несколько решений. Нестандартные задачи. Задачи и задания, допускающие нестандартные решения. Обратные задачи и задания. Задача «О волке, козе и капусте».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rPr>
          <w:trHeight w:val="412"/>
        </w:trPr>
        <w:tc>
          <w:tcPr>
            <w:tcW w:w="567" w:type="dxa"/>
            <w:vMerge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61CAA" w:rsidRPr="005255CF" w:rsidRDefault="005255CF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6F5A0B" w:rsidRPr="00525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835" w:type="dxa"/>
            <w:vMerge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  <w:p w:rsidR="00C61CAA" w:rsidRPr="005255CF" w:rsidRDefault="005255CF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6F5A0B" w:rsidRPr="00525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Математические фокусы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Отгадывание задуманных чисел. Чтение слов: слагаемое, уменьшаемое и др. (ходом шахматного коня).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1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r w:rsidR="005255CF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29</w:t>
            </w:r>
            <w:r w:rsidR="006F5A0B"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.05</w:t>
            </w:r>
            <w:bookmarkStart w:id="0" w:name="_GoBack"/>
            <w:bookmarkEnd w:id="0"/>
          </w:p>
        </w:tc>
        <w:tc>
          <w:tcPr>
            <w:tcW w:w="2835" w:type="dxa"/>
          </w:tcPr>
          <w:p w:rsidR="00C61CAA" w:rsidRPr="005255CF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55CF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>Математическая эстафета</w:t>
            </w:r>
            <w:r w:rsidRPr="00525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Решение олимпиадных задач (подготовка к международному конкурсу «Кенгуру»).</w:t>
            </w: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8931" w:type="dxa"/>
            <w:gridSpan w:val="4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Итого: 34  ч</w:t>
            </w:r>
          </w:p>
        </w:tc>
        <w:tc>
          <w:tcPr>
            <w:tcW w:w="6520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C61CAA" w:rsidRPr="00356A07" w:rsidRDefault="00C61CAA" w:rsidP="00C61CA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56A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C61CAA" w:rsidRDefault="00C61CAA" w:rsidP="00C61CAA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5397A" w:rsidRDefault="0075397A"/>
    <w:sectPr w:rsidR="0075397A" w:rsidSect="00C61CAA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E12" w:rsidRDefault="008E0E12" w:rsidP="00C61CAA">
      <w:pPr>
        <w:spacing w:after="0" w:line="240" w:lineRule="auto"/>
      </w:pPr>
      <w:r>
        <w:separator/>
      </w:r>
    </w:p>
  </w:endnote>
  <w:endnote w:type="continuationSeparator" w:id="0">
    <w:p w:rsidR="008E0E12" w:rsidRDefault="008E0E12" w:rsidP="00C6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E12" w:rsidRDefault="008E0E12" w:rsidP="00C61CAA">
      <w:pPr>
        <w:spacing w:after="0" w:line="240" w:lineRule="auto"/>
      </w:pPr>
      <w:r>
        <w:separator/>
      </w:r>
    </w:p>
  </w:footnote>
  <w:footnote w:type="continuationSeparator" w:id="0">
    <w:p w:rsidR="008E0E12" w:rsidRDefault="008E0E12" w:rsidP="00C6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CAA" w:rsidRPr="00C61CAA" w:rsidRDefault="005255CF" w:rsidP="00C61CAA">
    <w:pPr>
      <w:pStyle w:val="a4"/>
      <w:jc w:val="center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Жарикова</w:t>
    </w:r>
    <w:proofErr w:type="spellEnd"/>
    <w:r>
      <w:rPr>
        <w:rFonts w:ascii="Times New Roman" w:hAnsi="Times New Roman" w:cs="Times New Roman"/>
        <w:sz w:val="24"/>
        <w:szCs w:val="24"/>
      </w:rPr>
      <w:t xml:space="preserve"> Татьяна Юрьевна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CAA"/>
    <w:rsid w:val="00065080"/>
    <w:rsid w:val="00227370"/>
    <w:rsid w:val="00277140"/>
    <w:rsid w:val="005040A0"/>
    <w:rsid w:val="005255CF"/>
    <w:rsid w:val="006F5A0B"/>
    <w:rsid w:val="0075397A"/>
    <w:rsid w:val="00850E27"/>
    <w:rsid w:val="008E0E12"/>
    <w:rsid w:val="00C00901"/>
    <w:rsid w:val="00C61CAA"/>
    <w:rsid w:val="00D56798"/>
    <w:rsid w:val="00DF0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61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1CAA"/>
  </w:style>
  <w:style w:type="paragraph" w:styleId="a6">
    <w:name w:val="footer"/>
    <w:basedOn w:val="a"/>
    <w:link w:val="a7"/>
    <w:uiPriority w:val="99"/>
    <w:unhideWhenUsed/>
    <w:rsid w:val="00C61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1CAA"/>
  </w:style>
  <w:style w:type="paragraph" w:styleId="a8">
    <w:name w:val="Balloon Text"/>
    <w:basedOn w:val="a"/>
    <w:link w:val="a9"/>
    <w:uiPriority w:val="99"/>
    <w:semiHidden/>
    <w:unhideWhenUsed/>
    <w:rsid w:val="00DF0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0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61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1CAA"/>
  </w:style>
  <w:style w:type="paragraph" w:styleId="a6">
    <w:name w:val="footer"/>
    <w:basedOn w:val="a"/>
    <w:link w:val="a7"/>
    <w:uiPriority w:val="99"/>
    <w:unhideWhenUsed/>
    <w:rsid w:val="00C61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1CAA"/>
  </w:style>
  <w:style w:type="paragraph" w:styleId="a8">
    <w:name w:val="Balloon Text"/>
    <w:basedOn w:val="a"/>
    <w:link w:val="a9"/>
    <w:uiPriority w:val="99"/>
    <w:semiHidden/>
    <w:unhideWhenUsed/>
    <w:rsid w:val="00DF0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0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10</cp:revision>
  <cp:lastPrinted>2019-09-09T11:55:00Z</cp:lastPrinted>
  <dcterms:created xsi:type="dcterms:W3CDTF">2018-11-01T01:46:00Z</dcterms:created>
  <dcterms:modified xsi:type="dcterms:W3CDTF">2019-09-09T11:56:00Z</dcterms:modified>
</cp:coreProperties>
</file>